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color w:val="111111"/>
          <w:spacing w:val="6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111111"/>
          <w:spacing w:val="6"/>
          <w:kern w:val="0"/>
          <w:sz w:val="32"/>
          <w:szCs w:val="32"/>
        </w:rPr>
        <w:t>附件1</w:t>
      </w:r>
    </w:p>
    <w:p>
      <w:pPr>
        <w:widowControl/>
        <w:spacing w:after="156" w:line="60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推免生创新能力附加分表</w:t>
      </w:r>
    </w:p>
    <w:tbl>
      <w:tblPr>
        <w:tblStyle w:val="7"/>
        <w:tblW w:w="89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1"/>
        <w:gridCol w:w="2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获奖级别或其它</w:t>
            </w: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分值／次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超级赛中获国家级一等奖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1.一级赛中获国家级一等奖或美国大学生数学建模竞赛（MCM/ICM）国际一等奖（Meritorious winner）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2.以第一作者发表学术论文并被SCI或SSCI收录；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3.获省部级科技成果二等奖（排名前3）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超级赛中获国家级二等奖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1.一级赛中获国家级二等奖或美国大学生数学建模竞赛（MCM/ICM）国际二等奖（Honorable Mention）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2.其他赛事获国家级一等奖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3.以第一作者发表学术论文并被EI收录；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超级赛中获国家级三等奖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1.一级赛中获国家级三等奖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2.其他赛事获国家级二等奖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超级赛中获省级一等奖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1．一级赛中获省级一等奖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2.国家级创新创业训练项目结题答辩为优秀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超级赛中获省级二等级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其他赛事获省级一等奖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2.国家级创新创业训练项目结题答辩合格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发明专利（排名第1）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省级创新创业训练项目结题答辩优秀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核心期刊发表论文（排名第1）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0.005</w:t>
            </w:r>
          </w:p>
        </w:tc>
      </w:tr>
    </w:tbl>
    <w:p>
      <w:pPr>
        <w:widowControl/>
        <w:jc w:val="both"/>
        <w:textAlignment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firstLine="210" w:firstLineChars="100"/>
        <w:jc w:val="both"/>
        <w:textAlignment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注：1.同一类获奖按最高奖项计算；</w:t>
      </w:r>
    </w:p>
    <w:p>
      <w:pPr>
        <w:widowControl/>
        <w:ind w:firstLine="630" w:firstLineChars="300"/>
        <w:jc w:val="both"/>
        <w:textAlignment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超级赛、一级赛、二级赛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三级</w:t>
      </w:r>
      <w:r>
        <w:rPr>
          <w:rFonts w:hint="eastAsia" w:ascii="宋体" w:hAnsi="宋体" w:cs="宋体"/>
          <w:color w:val="000000"/>
          <w:kern w:val="0"/>
          <w:szCs w:val="21"/>
        </w:rPr>
        <w:t>赛事具体项目名单见附件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0"/>
        </w:numPr>
        <w:spacing w:before="249"/>
        <w:ind w:leftChars="0"/>
        <w:rPr>
          <w:rFonts w:hint="eastAsia" w:ascii="黑体" w:hAnsi="黑体" w:eastAsia="黑体"/>
          <w:sz w:val="32"/>
          <w:szCs w:val="32"/>
        </w:rPr>
      </w:pPr>
    </w:p>
    <w:p>
      <w:pPr>
        <w:widowControl/>
        <w:numPr>
          <w:ilvl w:val="0"/>
          <w:numId w:val="0"/>
        </w:numPr>
        <w:spacing w:before="249"/>
        <w:ind w:leftChars="0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tbl>
      <w:tblPr>
        <w:tblStyle w:val="7"/>
        <w:tblW w:w="87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5386"/>
        <w:gridCol w:w="2268"/>
        <w:gridCol w:w="6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负责单位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中国“互联网+”大学生创新创业大赛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“挑战杯”全国大学生课外学术科技作品竞赛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全国大学生创新创业训练计划年会展示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433" w:leftChars="-206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中美青年创客大赛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“挑战杯”中国大学生创业计划大赛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全国兵棋推演大赛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全国大学生机械创新设计大赛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全国大学生先进成图技术与产品信息建模创新大赛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两岸新锐设计竞赛“华灿奖”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433" w:leftChars="-206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中国大学生机械工程创新创意大赛——过程装备实践与创新赛、铸造工艺设计赛、材料热处理创新创业赛、起重机创意赛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机械工程学院（1、4）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（2、3）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全国大学生金相大赛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全国大学生化工设计竞赛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化学工程与技术学院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全国大学生电子设计竞赛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信息与通信工程学院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433" w:leftChars="-206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全国大学生光电设计竞赛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信息与通信工程学院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全国大学生智能汽车竞赛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仪器与电子学院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全国大学生集成电路创新创业大赛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仪器与电子学院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全国大学生机器人大赛RoboMaster、Robocon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仪器与电子学院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433" w:leftChars="-206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中国机器人大赛暨RoboCup机器人世界杯中国赛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仪器与电子学院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“蓝桥杯”全国软件和信息技术专业人才大赛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全国大学生信息安全竞赛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433" w:leftChars="-206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全国高校数字艺术设计大赛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中国大学生计算机设计大赛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全国大学生数学建模竞赛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全国大学生结构设计竞赛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周培源全国大学生力学竞赛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全国大学生电子商务“创新、创意及创业”挑战赛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全国大学生市场调查与分析大赛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中国大学生服务外包创新创业大赛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“外研社杯”全国大学生英语系列赛：英语演讲、英语辩论、英语写作、英语阅读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全国大学生英语竞赛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全国大学生广告艺术大赛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433" w:leftChars="-206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米兰设计周——中国高校设计学科师生优秀作品展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ACM-ICPC国际大学生程序设计竞赛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433" w:leftChars="-206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中国“软件杯”大学生软件设计大赛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中国高校计算机大赛-大数据挑战赛、团体程序设计天梯赛、移动应用创新赛、网络技术挑战赛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全国大学生交通科技大赛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电气与控制工程学院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“西门子杯”中国智能制造挑战赛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电气与控制工程学院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全国大学生节能减排社会实践与科技竞赛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能源动力工程学院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全国大学生工程训练综合能力竞赛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工程训练中心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中国高校智能机器人创意大赛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全国三维数字化创新设计大赛（大学生组）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华北五省（市、自治区）大学生机器人大赛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全国大学生化工实验大赛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化学工程与技术学院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中国大学生</w:t>
            </w:r>
            <w:r>
              <w:rPr>
                <w:rFonts w:ascii="宋体" w:hAnsi="宋体" w:cs="宋体"/>
                <w:kern w:val="0"/>
                <w:szCs w:val="21"/>
              </w:rPr>
              <w:t>Chem-E-Car</w:t>
            </w:r>
            <w:r>
              <w:rPr>
                <w:rFonts w:hint="eastAsia" w:ascii="宋体" w:hAnsi="宋体" w:cs="宋体"/>
                <w:kern w:val="0"/>
                <w:szCs w:val="21"/>
              </w:rPr>
              <w:t>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化学工程与技术学院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山西省大学生电子设计竞赛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信息与通信工程学院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iCAN国际创新创业大赛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仪器与电子学院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w w:val="95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华北五省（市、自治区）及港澳台大学生计算机应用大赛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山西省大学生物理学术竞赛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全国大学生数学竞赛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全国大学生“新道杯”沙盘模拟经营大赛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山西省大学生模拟法庭大赛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长江钢琴·全国高校钢琴大赛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全国大学生工业设计大赛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中国大学生方程式汽车大赛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能源动力工程学院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CADC中国国际飞行器设计挑战赛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全国武器创新设计大赛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格斗机器人系列比赛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中国大学生高分子材料创新创业大赛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“上纬杯”全国大学生复合材料设计与制作大赛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全国大学生失效分析大赛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“永冠杯”中国大学生铸造工艺设计大赛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全国大学生材料设计邀请赛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全国大学生焊接创新大赛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全国大学生制药工程设计大赛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化学工程与技术学院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全国大学生智能互联创新大赛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信息与通信工程学院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全国大学生生物医学工程创新设计竞赛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信息与通信工程学院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“大唐杯”全国大学生移动通信技术创新大赛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信息与通信工程学院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全国无线电测向锦标赛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信息与通信工程学院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业余无线电应急通信演练赛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信息与通信工程学院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“唐辉杯”中国智能仪器仪表设计大赛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仪器与电子学院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“赛佰特杯”全国大学生智能互联创新应用设计大赛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仪器与电子学院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中国机器人大赛（武术擂台赛）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仪器与电子学院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全国大学生物联网设计竞赛（TI杯）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仪器与电子学院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全国高校绿色计算大赛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中国高校游戏艺术大赛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全国高校大数据应用创新大赛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全国大学生化学实验竞赛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“网中网”杯全国大学生财务决策大赛（本科组）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全国大学生外贸从业能力大赛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全国大学生商务谈判大赛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“金蝶云管理创新赛”互联网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管理应用大赛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全国高校企业价值创造实战竞赛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“学创杯”全国高校市场营销大赛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“社科奖”全国高校市场营销大赛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OCALE全国跨境电商创新创业能力大赛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全国高等院校企业竞争模拟大赛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全国高校商业精英挑战赛流通业经营模拟竞赛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全国口译大赛（英语）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中国计算机系统与程序设计竞赛(CCSP)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全国高校安全科学与工程大学生实践与创新作品大赛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环境与安全工程学院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91</w:t>
            </w:r>
          </w:p>
        </w:tc>
        <w:tc>
          <w:tcPr>
            <w:tcW w:w="5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山西省“太尔时代杯”三维建模与快速成型技术技能大赛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工程训练中心</w:t>
            </w:r>
          </w:p>
        </w:tc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三级</w:t>
            </w:r>
          </w:p>
        </w:tc>
      </w:tr>
    </w:tbl>
    <w:p/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1.超级与一级竞赛严格执行，二级竞赛参照执行。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2.本目录每年发布一次。</w:t>
      </w:r>
    </w:p>
    <w:p>
      <w:pPr>
        <w:widowControl/>
        <w:jc w:val="left"/>
        <w:rPr>
          <w:rFonts w:ascii="黑体" w:hAnsi="黑体" w:eastAsia="黑体" w:cs="Times New Roman"/>
          <w:color w:val="111111"/>
          <w:kern w:val="0"/>
          <w:sz w:val="28"/>
          <w:szCs w:val="28"/>
        </w:rPr>
      </w:pPr>
    </w:p>
    <w:p>
      <w:pPr>
        <w:widowControl/>
        <w:jc w:val="left"/>
        <w:rPr>
          <w:rFonts w:cs="Times New Roman" w:asciiTheme="minorEastAsia" w:hAnsiTheme="minorEastAsia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kern w:val="0"/>
          <w:sz w:val="30"/>
          <w:szCs w:val="30"/>
        </w:rPr>
        <w:t>附件3</w:t>
      </w:r>
    </w:p>
    <w:p>
      <w:pPr>
        <w:widowControl/>
        <w:spacing w:line="600" w:lineRule="atLeast"/>
        <w:jc w:val="center"/>
        <w:rPr>
          <w:rFonts w:ascii="仿宋_GB2312" w:hAnsi="Times New Roman" w:eastAsia="仿宋_GB2312" w:cs="Times New Roman"/>
          <w:b/>
          <w:color w:val="111111"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color w:val="111111"/>
          <w:kern w:val="0"/>
          <w:sz w:val="44"/>
          <w:szCs w:val="44"/>
        </w:rPr>
        <w:t>推免生实践能力分加分条件</w:t>
      </w:r>
    </w:p>
    <w:p>
      <w:pPr>
        <w:widowControl/>
        <w:spacing w:line="600" w:lineRule="atLeast"/>
        <w:ind w:firstLine="640" w:firstLineChars="200"/>
        <w:rPr>
          <w:rFonts w:ascii="仿宋_GB2312" w:hAnsi="Times New Roman" w:eastAsia="仿宋_GB2312" w:cs="Times New Roman"/>
          <w:color w:val="111111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111111"/>
          <w:kern w:val="0"/>
          <w:sz w:val="32"/>
          <w:szCs w:val="32"/>
        </w:rPr>
        <w:t>推免生实践能力以承担志愿服务等公益性社会工作、各类社会实践等方面的工作并有较大影响为主要考核内容。在中北大学学习期间，推免生所做公益性工作或社会实践，要求有省级及以上报纸、杂志或电视通讯报道的证明材料并明确出现推免生的名字，加分0.02。</w:t>
      </w:r>
    </w:p>
    <w:p>
      <w:pPr>
        <w:widowControl/>
        <w:spacing w:line="600" w:lineRule="atLeast"/>
        <w:ind w:firstLine="280"/>
        <w:rPr>
          <w:rFonts w:ascii="楷体" w:hAnsi="楷体" w:eastAsia="楷体" w:cs="Times New Roman"/>
          <w:color w:val="222222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color w:val="222222"/>
          <w:kern w:val="0"/>
          <w:sz w:val="28"/>
          <w:szCs w:val="28"/>
        </w:rPr>
        <w:t> </w:t>
      </w:r>
    </w:p>
    <w:p>
      <w:pPr>
        <w:widowControl/>
        <w:spacing w:line="600" w:lineRule="atLeast"/>
        <w:ind w:firstLine="28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28"/>
          <w:szCs w:val="28"/>
        </w:rPr>
        <w:t> </w:t>
      </w:r>
    </w:p>
    <w:p/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0D"/>
    <w:rsid w:val="000412BB"/>
    <w:rsid w:val="000422C2"/>
    <w:rsid w:val="00044E3A"/>
    <w:rsid w:val="00087AEC"/>
    <w:rsid w:val="00091DCA"/>
    <w:rsid w:val="00096068"/>
    <w:rsid w:val="000A4A57"/>
    <w:rsid w:val="000A7FCE"/>
    <w:rsid w:val="000B34DC"/>
    <w:rsid w:val="000C13DC"/>
    <w:rsid w:val="000D2D0C"/>
    <w:rsid w:val="000E7B6A"/>
    <w:rsid w:val="000F3B3C"/>
    <w:rsid w:val="00117B11"/>
    <w:rsid w:val="001303BD"/>
    <w:rsid w:val="00134913"/>
    <w:rsid w:val="00175C9E"/>
    <w:rsid w:val="0019159F"/>
    <w:rsid w:val="00193E2A"/>
    <w:rsid w:val="001B54F7"/>
    <w:rsid w:val="001D061A"/>
    <w:rsid w:val="001F4648"/>
    <w:rsid w:val="002414C9"/>
    <w:rsid w:val="0026411A"/>
    <w:rsid w:val="002807E3"/>
    <w:rsid w:val="002A79D5"/>
    <w:rsid w:val="002B3093"/>
    <w:rsid w:val="002B7947"/>
    <w:rsid w:val="002C11BC"/>
    <w:rsid w:val="002F26B5"/>
    <w:rsid w:val="002F5CA8"/>
    <w:rsid w:val="00312422"/>
    <w:rsid w:val="0031508A"/>
    <w:rsid w:val="003243EE"/>
    <w:rsid w:val="003332AD"/>
    <w:rsid w:val="00342BC6"/>
    <w:rsid w:val="00345FA1"/>
    <w:rsid w:val="00351004"/>
    <w:rsid w:val="003628BC"/>
    <w:rsid w:val="0036398F"/>
    <w:rsid w:val="00366AEA"/>
    <w:rsid w:val="003963D5"/>
    <w:rsid w:val="003F5C12"/>
    <w:rsid w:val="00423E05"/>
    <w:rsid w:val="00452B0E"/>
    <w:rsid w:val="00472F90"/>
    <w:rsid w:val="004A37B4"/>
    <w:rsid w:val="004F775D"/>
    <w:rsid w:val="00505A53"/>
    <w:rsid w:val="0059260D"/>
    <w:rsid w:val="005E5F05"/>
    <w:rsid w:val="005F4C15"/>
    <w:rsid w:val="00641E64"/>
    <w:rsid w:val="00645CDB"/>
    <w:rsid w:val="00696EF0"/>
    <w:rsid w:val="00697D72"/>
    <w:rsid w:val="006A5A5F"/>
    <w:rsid w:val="006A61D5"/>
    <w:rsid w:val="006C0276"/>
    <w:rsid w:val="006C3692"/>
    <w:rsid w:val="006C5054"/>
    <w:rsid w:val="006E6553"/>
    <w:rsid w:val="006F52B9"/>
    <w:rsid w:val="00703057"/>
    <w:rsid w:val="007420CB"/>
    <w:rsid w:val="00760709"/>
    <w:rsid w:val="00792A87"/>
    <w:rsid w:val="007A430E"/>
    <w:rsid w:val="007C5388"/>
    <w:rsid w:val="007C5F08"/>
    <w:rsid w:val="007C63D7"/>
    <w:rsid w:val="007E16DB"/>
    <w:rsid w:val="007E4ACC"/>
    <w:rsid w:val="007F1165"/>
    <w:rsid w:val="00802544"/>
    <w:rsid w:val="008036E1"/>
    <w:rsid w:val="00807AE9"/>
    <w:rsid w:val="008137BA"/>
    <w:rsid w:val="00814E3C"/>
    <w:rsid w:val="00830BBC"/>
    <w:rsid w:val="008C43AF"/>
    <w:rsid w:val="008F148F"/>
    <w:rsid w:val="009202C8"/>
    <w:rsid w:val="00945E56"/>
    <w:rsid w:val="00962F44"/>
    <w:rsid w:val="009C0007"/>
    <w:rsid w:val="009F37FA"/>
    <w:rsid w:val="009F7AA1"/>
    <w:rsid w:val="00A4091A"/>
    <w:rsid w:val="00A65D3F"/>
    <w:rsid w:val="00A719C2"/>
    <w:rsid w:val="00A731BB"/>
    <w:rsid w:val="00A850B4"/>
    <w:rsid w:val="00A94DB5"/>
    <w:rsid w:val="00AA3E91"/>
    <w:rsid w:val="00AA771E"/>
    <w:rsid w:val="00AF14EE"/>
    <w:rsid w:val="00B046F0"/>
    <w:rsid w:val="00B05A1E"/>
    <w:rsid w:val="00B0622D"/>
    <w:rsid w:val="00B120AE"/>
    <w:rsid w:val="00B15D2F"/>
    <w:rsid w:val="00B64860"/>
    <w:rsid w:val="00B7215D"/>
    <w:rsid w:val="00B74A29"/>
    <w:rsid w:val="00B7735A"/>
    <w:rsid w:val="00B81D44"/>
    <w:rsid w:val="00B93CE6"/>
    <w:rsid w:val="00B954DD"/>
    <w:rsid w:val="00BC26AB"/>
    <w:rsid w:val="00BD73D9"/>
    <w:rsid w:val="00BF6851"/>
    <w:rsid w:val="00C13B15"/>
    <w:rsid w:val="00C43865"/>
    <w:rsid w:val="00C4701C"/>
    <w:rsid w:val="00C50D71"/>
    <w:rsid w:val="00C672A5"/>
    <w:rsid w:val="00C72ED2"/>
    <w:rsid w:val="00CB6E83"/>
    <w:rsid w:val="00D21A05"/>
    <w:rsid w:val="00D41013"/>
    <w:rsid w:val="00D44574"/>
    <w:rsid w:val="00D546AC"/>
    <w:rsid w:val="00DA020C"/>
    <w:rsid w:val="00DA30B0"/>
    <w:rsid w:val="00DA78A6"/>
    <w:rsid w:val="00DB5C38"/>
    <w:rsid w:val="00DC1846"/>
    <w:rsid w:val="00DE1E64"/>
    <w:rsid w:val="00E044DD"/>
    <w:rsid w:val="00E05715"/>
    <w:rsid w:val="00E130CC"/>
    <w:rsid w:val="00E3214F"/>
    <w:rsid w:val="00E3491B"/>
    <w:rsid w:val="00E911EF"/>
    <w:rsid w:val="00EA7EAA"/>
    <w:rsid w:val="00EB4F89"/>
    <w:rsid w:val="00EC0FCA"/>
    <w:rsid w:val="00EC4FF1"/>
    <w:rsid w:val="00EC7A79"/>
    <w:rsid w:val="00F33182"/>
    <w:rsid w:val="00F75C5A"/>
    <w:rsid w:val="00F8778C"/>
    <w:rsid w:val="00F90DAF"/>
    <w:rsid w:val="00FD161E"/>
    <w:rsid w:val="00FE67B2"/>
    <w:rsid w:val="08462B3C"/>
    <w:rsid w:val="091A1633"/>
    <w:rsid w:val="09385A3F"/>
    <w:rsid w:val="0C3B1B67"/>
    <w:rsid w:val="100A6453"/>
    <w:rsid w:val="13672E07"/>
    <w:rsid w:val="155F178C"/>
    <w:rsid w:val="168071A3"/>
    <w:rsid w:val="16CC307E"/>
    <w:rsid w:val="17E34A3B"/>
    <w:rsid w:val="1B597061"/>
    <w:rsid w:val="1FE21AD5"/>
    <w:rsid w:val="209D6886"/>
    <w:rsid w:val="2212754E"/>
    <w:rsid w:val="22E6342F"/>
    <w:rsid w:val="242E4EB9"/>
    <w:rsid w:val="24A4717C"/>
    <w:rsid w:val="253128D3"/>
    <w:rsid w:val="2599336F"/>
    <w:rsid w:val="280C4E17"/>
    <w:rsid w:val="2B655B39"/>
    <w:rsid w:val="2B9314AA"/>
    <w:rsid w:val="2C74700D"/>
    <w:rsid w:val="35F16709"/>
    <w:rsid w:val="39FC0C1B"/>
    <w:rsid w:val="3AF73F85"/>
    <w:rsid w:val="3F1C6C16"/>
    <w:rsid w:val="3FD2364D"/>
    <w:rsid w:val="40701A1B"/>
    <w:rsid w:val="42CE60FD"/>
    <w:rsid w:val="43157F27"/>
    <w:rsid w:val="452738A5"/>
    <w:rsid w:val="4623161C"/>
    <w:rsid w:val="4D8327B0"/>
    <w:rsid w:val="4E277131"/>
    <w:rsid w:val="500551F3"/>
    <w:rsid w:val="5181492C"/>
    <w:rsid w:val="52DA585A"/>
    <w:rsid w:val="546C1BC3"/>
    <w:rsid w:val="56FE2777"/>
    <w:rsid w:val="594C38DA"/>
    <w:rsid w:val="595931F8"/>
    <w:rsid w:val="5B442D9B"/>
    <w:rsid w:val="64450F1B"/>
    <w:rsid w:val="64FC6638"/>
    <w:rsid w:val="699C0751"/>
    <w:rsid w:val="6E7C3632"/>
    <w:rsid w:val="6EFB328F"/>
    <w:rsid w:val="6FF6435F"/>
    <w:rsid w:val="70B27547"/>
    <w:rsid w:val="73F538C2"/>
    <w:rsid w:val="779C1A33"/>
    <w:rsid w:val="7B462108"/>
    <w:rsid w:val="7C444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444444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444444"/>
      <w:u w:val="none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1E1E5-55F7-4A5E-A49B-29D71C2295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451</Words>
  <Characters>2573</Characters>
  <Lines>21</Lines>
  <Paragraphs>6</Paragraphs>
  <TotalTime>147</TotalTime>
  <ScaleCrop>false</ScaleCrop>
  <LinksUpToDate>false</LinksUpToDate>
  <CharactersWithSpaces>3018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2018-09-04T03:02:00Z</dcterms:created>
  <dc:creator>lixia</dc:creator>
  <cp:lastModifiedBy>LENOVO</cp:lastModifiedBy>
  <cp:lastPrinted>2020-09-25T07:18:00Z</cp:lastPrinted>
  <dcterms:modified xsi:type="dcterms:W3CDTF">2020-09-25T08:32:29Z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